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381250" cy="985838"/>
            <wp:effectExtent b="0" l="0" r="0" t="0"/>
            <wp:docPr descr="OSSO Logo.png" id="2" name="image2.png"/>
            <a:graphic>
              <a:graphicData uri="http://schemas.openxmlformats.org/drawingml/2006/picture">
                <pic:pic>
                  <pic:nvPicPr>
                    <pic:cNvPr descr="OSSO Logo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85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</w:t>
      </w:r>
      <w:r w:rsidDel="00000000" w:rsidR="00000000" w:rsidRPr="00000000">
        <w:rPr/>
        <w:drawing>
          <wp:inline distB="114300" distT="114300" distL="114300" distR="114300">
            <wp:extent cx="1600200" cy="890588"/>
            <wp:effectExtent b="0" l="0" r="0" t="0"/>
            <wp:docPr descr="PCSO_PP_Logo_centered_96dpi.jpg" id="1" name="image1.jpg"/>
            <a:graphic>
              <a:graphicData uri="http://schemas.openxmlformats.org/drawingml/2006/picture">
                <pic:pic>
                  <pic:nvPicPr>
                    <pic:cNvPr descr="PCSO_PP_Logo_centered_96dpi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90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Oregon State Society of Orthodontists Annual Meeting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November 30, 2018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Course Title: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Medical Emergencies in the Dental Office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Instructor:  </w:t>
      </w:r>
      <w:r w:rsidDel="00000000" w:rsidR="00000000" w:rsidRPr="00000000">
        <w:rPr>
          <w:sz w:val="24"/>
          <w:szCs w:val="24"/>
          <w:rtl w:val="0"/>
        </w:rPr>
        <w:t xml:space="preserve">Dr. Erik Richmond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Hours: 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3.0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Course Title: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OHSU Resident Research Presentations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Hours: 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1.0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contextualSpacing w:val="0"/>
        <w:rPr/>
      </w:pPr>
      <w:r w:rsidDel="00000000" w:rsidR="00000000" w:rsidRPr="00000000">
        <w:rPr>
          <w:rtl w:val="0"/>
        </w:rPr>
        <w:t xml:space="preserve">Riddhi Desai, DMD:  Differences in Temporomandibular Joint Loading Forces Between Dolichofacial and Brachyfacial Phenotypes:  A Longitudinal Cephalometric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contextualSpacing w:val="0"/>
        <w:rPr/>
      </w:pPr>
      <w:r w:rsidDel="00000000" w:rsidR="00000000" w:rsidRPr="00000000">
        <w:rPr>
          <w:rtl w:val="0"/>
        </w:rPr>
        <w:t xml:space="preserve">Ji Sun Min, DMD:  Vertical Changes with Clear Aligner Therapy</w:t>
      </w:r>
    </w:p>
    <w:p w:rsidR="00000000" w:rsidDel="00000000" w:rsidP="00000000" w:rsidRDefault="00000000" w:rsidRPr="00000000" w14:paraId="0000000F">
      <w:pPr>
        <w:shd w:fill="ffffff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contextualSpacing w:val="0"/>
        <w:rPr/>
      </w:pPr>
      <w:r w:rsidDel="00000000" w:rsidR="00000000" w:rsidRPr="00000000">
        <w:rPr>
          <w:rtl w:val="0"/>
        </w:rPr>
        <w:t xml:space="preserve">Amelia Stoker, DMD:  Graduate Orthodontic Residents’ Perspectives on Education:  A Follow-up Study</w:t>
      </w:r>
    </w:p>
    <w:p w:rsidR="00000000" w:rsidDel="00000000" w:rsidP="00000000" w:rsidRDefault="00000000" w:rsidRPr="00000000" w14:paraId="00000011">
      <w:pPr>
        <w:shd w:fill="ffffff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contextualSpacing w:val="0"/>
        <w:rPr/>
      </w:pPr>
      <w:r w:rsidDel="00000000" w:rsidR="00000000" w:rsidRPr="00000000">
        <w:rPr>
          <w:rtl w:val="0"/>
        </w:rPr>
        <w:t xml:space="preserve">Jonathan Yih, DMD:  Evaluation of a Novel Microencapsulated Orthodontic Cement to Prevent White Spot Lesions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hereby proclaim that the above is an accurate representation of the course I attended and the hours of continuing education that I earned.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attendee: ____________________________________________________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attendee:__________________________________________________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Oregon State Society of Orthodontists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www.ossortho.org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oregonorthodontics@gmail.com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yperlink" Target="http://www.ossorth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